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C5A38" w14:textId="77777777" w:rsidR="00DF1CF3" w:rsidRPr="00DF1CF3" w:rsidRDefault="00DF1CF3" w:rsidP="00DF1CF3">
      <w:pPr>
        <w:numPr>
          <w:ilvl w:val="0"/>
          <w:numId w:val="1"/>
        </w:numPr>
        <w:shd w:val="clear" w:color="auto" w:fill="EFEFEF"/>
        <w:spacing w:before="100" w:beforeAutospacing="1" w:after="180"/>
        <w:ind w:left="0"/>
        <w:rPr>
          <w:rFonts w:ascii="Times New Roman" w:eastAsia="Times New Roman" w:hAnsi="Times New Roman" w:cs="Times New Roman"/>
          <w:color w:val="4D4D4D"/>
        </w:rPr>
      </w:pPr>
      <w:r w:rsidRPr="000B61A0">
        <w:rPr>
          <w:rFonts w:ascii="Times New Roman" w:eastAsia="Times New Roman" w:hAnsi="Times New Roman" w:cs="Times New Roman"/>
          <w:i/>
          <w:iCs/>
          <w:color w:val="4D4D4D"/>
        </w:rPr>
        <w:t>Termination of Employment</w:t>
      </w:r>
      <w:r w:rsidRPr="000B61A0">
        <w:rPr>
          <w:rFonts w:ascii="Times New Roman" w:eastAsia="Times New Roman" w:hAnsi="Times New Roman" w:cs="Times New Roman"/>
          <w:color w:val="4D4D4D"/>
        </w:rPr>
        <w:t> </w:t>
      </w:r>
      <w:r w:rsidRPr="00DF1CF3">
        <w:rPr>
          <w:rFonts w:ascii="Times New Roman" w:eastAsia="Times New Roman" w:hAnsi="Times New Roman" w:cs="Times New Roman"/>
          <w:color w:val="4D4D4D"/>
        </w:rPr>
        <w:t>-</w:t>
      </w:r>
      <w:r w:rsidRPr="000B61A0">
        <w:rPr>
          <w:rFonts w:ascii="Times New Roman" w:eastAsia="Times New Roman" w:hAnsi="Times New Roman" w:cs="Times New Roman"/>
          <w:color w:val="4D4D4D"/>
        </w:rPr>
        <w:t> </w:t>
      </w:r>
      <w:r w:rsidRPr="000B61A0">
        <w:rPr>
          <w:rFonts w:ascii="Times New Roman" w:eastAsia="Times New Roman" w:hAnsi="Times New Roman" w:cs="Times New Roman"/>
          <w:b/>
          <w:bCs/>
          <w:color w:val="4D4D4D"/>
        </w:rPr>
        <w:t xml:space="preserve">Temecula Valley Valet </w:t>
      </w:r>
      <w:r w:rsidRPr="00DF1CF3">
        <w:rPr>
          <w:rFonts w:ascii="Times New Roman" w:eastAsia="Times New Roman" w:hAnsi="Times New Roman" w:cs="Times New Roman"/>
          <w:color w:val="4D4D4D"/>
        </w:rPr>
        <w:t>works hard to treat employees fairly.</w:t>
      </w:r>
      <w:r w:rsidRPr="000B61A0">
        <w:rPr>
          <w:rFonts w:ascii="Times New Roman" w:eastAsia="Times New Roman" w:hAnsi="Times New Roman" w:cs="Times New Roman"/>
          <w:color w:val="4D4D4D"/>
        </w:rPr>
        <w:t> </w:t>
      </w:r>
      <w:r w:rsidRPr="000B61A0">
        <w:rPr>
          <w:rFonts w:ascii="Times New Roman" w:eastAsia="Times New Roman" w:hAnsi="Times New Roman" w:cs="Times New Roman"/>
          <w:b/>
          <w:bCs/>
          <w:color w:val="4D4D4D"/>
        </w:rPr>
        <w:t xml:space="preserve">Temecula Valley Valet </w:t>
      </w:r>
      <w:r w:rsidRPr="00DF1CF3">
        <w:rPr>
          <w:rFonts w:ascii="Times New Roman" w:eastAsia="Times New Roman" w:hAnsi="Times New Roman" w:cs="Times New Roman"/>
          <w:color w:val="4D4D4D"/>
        </w:rPr>
        <w:t>retains the right, however, to enlarge, reduce or make changes in, or terminations from, the work force. Employment with</w:t>
      </w:r>
      <w:r w:rsidRPr="000B61A0">
        <w:rPr>
          <w:rFonts w:ascii="Times New Roman" w:eastAsia="Times New Roman" w:hAnsi="Times New Roman" w:cs="Times New Roman"/>
          <w:color w:val="4D4D4D"/>
        </w:rPr>
        <w:t> </w:t>
      </w:r>
      <w:r w:rsidRPr="000B61A0">
        <w:rPr>
          <w:rFonts w:ascii="Times New Roman" w:eastAsia="Times New Roman" w:hAnsi="Times New Roman" w:cs="Times New Roman"/>
          <w:b/>
          <w:bCs/>
          <w:color w:val="4D4D4D"/>
        </w:rPr>
        <w:t>Temecula Valley Valet</w:t>
      </w:r>
      <w:r w:rsidRPr="000B61A0">
        <w:rPr>
          <w:rFonts w:ascii="Times New Roman" w:eastAsia="Times New Roman" w:hAnsi="Times New Roman" w:cs="Times New Roman"/>
          <w:color w:val="4D4D4D"/>
        </w:rPr>
        <w:t> </w:t>
      </w:r>
      <w:r w:rsidRPr="00DF1CF3">
        <w:rPr>
          <w:rFonts w:ascii="Times New Roman" w:eastAsia="Times New Roman" w:hAnsi="Times New Roman" w:cs="Times New Roman"/>
          <w:color w:val="4D4D4D"/>
        </w:rPr>
        <w:t>is at-will and either</w:t>
      </w:r>
      <w:r w:rsidRPr="000B61A0">
        <w:rPr>
          <w:rFonts w:ascii="Times New Roman" w:eastAsia="Times New Roman" w:hAnsi="Times New Roman" w:cs="Times New Roman"/>
          <w:color w:val="4D4D4D"/>
        </w:rPr>
        <w:t> </w:t>
      </w:r>
      <w:r w:rsidRPr="000B61A0">
        <w:rPr>
          <w:rFonts w:ascii="Times New Roman" w:eastAsia="Times New Roman" w:hAnsi="Times New Roman" w:cs="Times New Roman"/>
          <w:b/>
          <w:bCs/>
          <w:color w:val="4D4D4D"/>
        </w:rPr>
        <w:t>Temecula Valley Valet</w:t>
      </w:r>
      <w:r w:rsidRPr="000B61A0">
        <w:rPr>
          <w:rFonts w:ascii="Times New Roman" w:eastAsia="Times New Roman" w:hAnsi="Times New Roman" w:cs="Times New Roman"/>
          <w:color w:val="4D4D4D"/>
        </w:rPr>
        <w:t> </w:t>
      </w:r>
      <w:r w:rsidRPr="00DF1CF3">
        <w:rPr>
          <w:rFonts w:ascii="Times New Roman" w:eastAsia="Times New Roman" w:hAnsi="Times New Roman" w:cs="Times New Roman"/>
          <w:color w:val="4D4D4D"/>
        </w:rPr>
        <w:t>or the employee may end the relationship at their own discretion.</w:t>
      </w:r>
    </w:p>
    <w:p w14:paraId="725DE790" w14:textId="77777777" w:rsidR="00DF1CF3" w:rsidRPr="00DF1CF3" w:rsidRDefault="00DF1CF3" w:rsidP="00DF1CF3">
      <w:pPr>
        <w:numPr>
          <w:ilvl w:val="0"/>
          <w:numId w:val="1"/>
        </w:numPr>
        <w:shd w:val="clear" w:color="auto" w:fill="EFEFEF"/>
        <w:spacing w:before="100" w:beforeAutospacing="1" w:after="180"/>
        <w:ind w:left="0"/>
        <w:rPr>
          <w:rFonts w:ascii="Times New Roman" w:eastAsia="Times New Roman" w:hAnsi="Times New Roman" w:cs="Times New Roman"/>
          <w:color w:val="4D4D4D"/>
        </w:rPr>
      </w:pPr>
      <w:r w:rsidRPr="000B61A0">
        <w:rPr>
          <w:rFonts w:ascii="Times New Roman" w:eastAsia="Times New Roman" w:hAnsi="Times New Roman" w:cs="Times New Roman"/>
          <w:i/>
          <w:iCs/>
          <w:color w:val="4D4D4D"/>
        </w:rPr>
        <w:t>Rules of Conduct</w:t>
      </w:r>
      <w:r w:rsidRPr="000B61A0">
        <w:rPr>
          <w:rFonts w:ascii="Times New Roman" w:eastAsia="Times New Roman" w:hAnsi="Times New Roman" w:cs="Times New Roman"/>
          <w:color w:val="4D4D4D"/>
        </w:rPr>
        <w:t> </w:t>
      </w:r>
      <w:r w:rsidRPr="00DF1CF3">
        <w:rPr>
          <w:rFonts w:ascii="Times New Roman" w:eastAsia="Times New Roman" w:hAnsi="Times New Roman" w:cs="Times New Roman"/>
          <w:color w:val="4D4D4D"/>
        </w:rPr>
        <w:t>- To assure safety and security and provide the best possible work environment,</w:t>
      </w:r>
      <w:r w:rsidRPr="000B61A0">
        <w:rPr>
          <w:rFonts w:ascii="Times New Roman" w:eastAsia="Times New Roman" w:hAnsi="Times New Roman" w:cs="Times New Roman"/>
          <w:color w:val="4D4D4D"/>
        </w:rPr>
        <w:t> </w:t>
      </w:r>
      <w:r w:rsidRPr="000B61A0">
        <w:rPr>
          <w:rFonts w:ascii="Times New Roman" w:eastAsia="Times New Roman" w:hAnsi="Times New Roman" w:cs="Times New Roman"/>
          <w:b/>
          <w:bCs/>
          <w:color w:val="4D4D4D"/>
        </w:rPr>
        <w:t xml:space="preserve">Temecula Valley Valet </w:t>
      </w:r>
      <w:r w:rsidRPr="00DF1CF3">
        <w:rPr>
          <w:rFonts w:ascii="Times New Roman" w:eastAsia="Times New Roman" w:hAnsi="Times New Roman" w:cs="Times New Roman"/>
          <w:color w:val="4D4D4D"/>
        </w:rPr>
        <w:t>expects employees to follow rules of conduct that-will protect everyone's interests and safety. It is not possible to list all forms of behavior that are considered unacceptable in the workplace, but the following are examples of infractions that may result in disciplinary action, including suspension, demotion or termination of employment:</w:t>
      </w:r>
    </w:p>
    <w:p w14:paraId="17897B9F" w14:textId="77777777" w:rsidR="00DF1CF3" w:rsidRPr="00DF1CF3" w:rsidRDefault="00DF1CF3"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Falsification of employment records, employment information or other records;</w:t>
      </w:r>
    </w:p>
    <w:p w14:paraId="1058436E" w14:textId="77777777" w:rsidR="00DF1CF3" w:rsidRPr="00DF1CF3" w:rsidRDefault="00EA3CCD"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Pr>
          <w:rFonts w:ascii="Times New Roman" w:eastAsia="Times New Roman" w:hAnsi="Times New Roman" w:cs="Times New Roman"/>
          <w:color w:val="4D4D4D"/>
        </w:rPr>
        <w:t>Anyone other than lead/manager r</w:t>
      </w:r>
      <w:r w:rsidR="00DF1CF3" w:rsidRPr="00DF1CF3">
        <w:rPr>
          <w:rFonts w:ascii="Times New Roman" w:eastAsia="Times New Roman" w:hAnsi="Times New Roman" w:cs="Times New Roman"/>
          <w:color w:val="4D4D4D"/>
        </w:rPr>
        <w:t>ecording the work time of another employee, or allowing falsification of any time card</w:t>
      </w:r>
      <w:r>
        <w:rPr>
          <w:rFonts w:ascii="Times New Roman" w:eastAsia="Times New Roman" w:hAnsi="Times New Roman" w:cs="Times New Roman"/>
          <w:color w:val="4D4D4D"/>
        </w:rPr>
        <w:t xml:space="preserve"> (where applicable)</w:t>
      </w:r>
      <w:r w:rsidR="00DF1CF3" w:rsidRPr="00DF1CF3">
        <w:rPr>
          <w:rFonts w:ascii="Times New Roman" w:eastAsia="Times New Roman" w:hAnsi="Times New Roman" w:cs="Times New Roman"/>
          <w:color w:val="4D4D4D"/>
        </w:rPr>
        <w:t>, whether yours or another employee's;</w:t>
      </w:r>
    </w:p>
    <w:p w14:paraId="251F7D13" w14:textId="77777777" w:rsidR="00DF1CF3" w:rsidRPr="00DF1CF3" w:rsidRDefault="00DF1CF3"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Theft or the deliberate or careless damage of any company property or the property of any employee or client;</w:t>
      </w:r>
    </w:p>
    <w:p w14:paraId="440DF886" w14:textId="77777777" w:rsidR="00DF1CF3" w:rsidRPr="00DF1CF3" w:rsidRDefault="00DF1CF3"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Use of company equipment, time, materials or facilities for personal reasons without advanced permission from management;</w:t>
      </w:r>
    </w:p>
    <w:p w14:paraId="6704167A" w14:textId="77777777" w:rsidR="00DF1CF3" w:rsidRPr="00DF1CF3" w:rsidRDefault="00DF1CF3"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Possessing, distributing, selling, transferring or using or being under the influence of alcohol or illegal drugs in the workplace;</w:t>
      </w:r>
    </w:p>
    <w:p w14:paraId="22DF3272" w14:textId="77777777" w:rsidR="00DF1CF3" w:rsidRPr="00DF1CF3" w:rsidRDefault="00DF1CF3"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Provoking a physical fight or engaging in physical fighting during working hours or on p</w:t>
      </w:r>
      <w:r w:rsidRPr="000B61A0">
        <w:rPr>
          <w:rFonts w:ascii="Times New Roman" w:eastAsia="Times New Roman" w:hAnsi="Times New Roman" w:cs="Times New Roman"/>
          <w:color w:val="4D4D4D"/>
        </w:rPr>
        <w:t>remises owned or occupied by </w:t>
      </w:r>
      <w:r w:rsidRPr="000B61A0">
        <w:rPr>
          <w:rFonts w:ascii="Times New Roman" w:eastAsia="Times New Roman" w:hAnsi="Times New Roman" w:cs="Times New Roman"/>
          <w:b/>
          <w:bCs/>
          <w:color w:val="4D4D4D"/>
        </w:rPr>
        <w:t>Temecula Valley Valet</w:t>
      </w:r>
    </w:p>
    <w:p w14:paraId="679EF702" w14:textId="77777777" w:rsidR="00DF1CF3" w:rsidRPr="00DF1CF3" w:rsidRDefault="00DF1CF3"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Carrying firearms, weapons or dangerous substances at any time, on premises owned or occupied by</w:t>
      </w:r>
      <w:r w:rsidRPr="000B61A0">
        <w:rPr>
          <w:rFonts w:ascii="Times New Roman" w:eastAsia="Times New Roman" w:hAnsi="Times New Roman" w:cs="Times New Roman"/>
          <w:color w:val="4D4D4D"/>
        </w:rPr>
        <w:t> </w:t>
      </w:r>
      <w:r w:rsidRPr="000B61A0">
        <w:rPr>
          <w:rFonts w:ascii="Times New Roman" w:eastAsia="Times New Roman" w:hAnsi="Times New Roman" w:cs="Times New Roman"/>
          <w:b/>
          <w:bCs/>
          <w:color w:val="4D4D4D"/>
        </w:rPr>
        <w:t>Temecula Valley Valet</w:t>
      </w:r>
      <w:r w:rsidRPr="00DF1CF3">
        <w:rPr>
          <w:rFonts w:ascii="Times New Roman" w:eastAsia="Times New Roman" w:hAnsi="Times New Roman" w:cs="Times New Roman"/>
          <w:color w:val="4D4D4D"/>
        </w:rPr>
        <w:t>;</w:t>
      </w:r>
    </w:p>
    <w:p w14:paraId="5876FF63" w14:textId="77777777" w:rsidR="00DF1CF3" w:rsidRPr="00DF1CF3" w:rsidRDefault="00DF1CF3"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Using abusive or threatening language at any time during working hours or while on premises owned or occupied by</w:t>
      </w:r>
      <w:r w:rsidRPr="000B61A0">
        <w:rPr>
          <w:rFonts w:ascii="Times New Roman" w:eastAsia="Times New Roman" w:hAnsi="Times New Roman" w:cs="Times New Roman"/>
          <w:color w:val="4D4D4D"/>
        </w:rPr>
        <w:t> </w:t>
      </w:r>
      <w:r w:rsidRPr="000B61A0">
        <w:rPr>
          <w:rFonts w:ascii="Times New Roman" w:eastAsia="Times New Roman" w:hAnsi="Times New Roman" w:cs="Times New Roman"/>
          <w:b/>
          <w:bCs/>
          <w:color w:val="4D4D4D"/>
        </w:rPr>
        <w:t>Temecula Valley Valet;</w:t>
      </w:r>
    </w:p>
    <w:p w14:paraId="683055E0" w14:textId="77777777" w:rsidR="00DF1CF3" w:rsidRPr="00DF1CF3" w:rsidRDefault="00DF1CF3"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Absence without prior notice to</w:t>
      </w:r>
      <w:r w:rsidRPr="000B61A0">
        <w:rPr>
          <w:rFonts w:ascii="Times New Roman" w:eastAsia="Times New Roman" w:hAnsi="Times New Roman" w:cs="Times New Roman"/>
          <w:color w:val="4D4D4D"/>
        </w:rPr>
        <w:t> </w:t>
      </w:r>
      <w:r w:rsidRPr="000B61A0">
        <w:rPr>
          <w:rFonts w:ascii="Times New Roman" w:eastAsia="Times New Roman" w:hAnsi="Times New Roman" w:cs="Times New Roman"/>
          <w:b/>
          <w:bCs/>
          <w:color w:val="4D4D4D"/>
        </w:rPr>
        <w:t>Temecula Valley Valet</w:t>
      </w:r>
    </w:p>
    <w:p w14:paraId="215B5535" w14:textId="77777777" w:rsidR="00DF1CF3" w:rsidRPr="00DF1CF3" w:rsidRDefault="00DF1CF3"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Failing to obtain permission to leave work for any reason during normal working hours;</w:t>
      </w:r>
    </w:p>
    <w:p w14:paraId="47E09C22" w14:textId="77777777" w:rsidR="00DF1CF3" w:rsidRPr="00DF1CF3" w:rsidRDefault="00DF1CF3"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Failing to observe working schedules, including meal and rest breaks;</w:t>
      </w:r>
    </w:p>
    <w:p w14:paraId="0ED2A1F1" w14:textId="77777777" w:rsidR="00DF1CF3" w:rsidRPr="00DF1CF3" w:rsidRDefault="00DF1CF3"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 xml:space="preserve">Violating any safety, health or security policy, rule </w:t>
      </w:r>
      <w:r w:rsidR="00251A82">
        <w:rPr>
          <w:rFonts w:ascii="Times New Roman" w:eastAsia="Times New Roman" w:hAnsi="Times New Roman" w:cs="Times New Roman"/>
          <w:color w:val="4D4D4D"/>
        </w:rPr>
        <w:t xml:space="preserve">or procedure of the Company; </w:t>
      </w:r>
    </w:p>
    <w:p w14:paraId="419B4902" w14:textId="77777777" w:rsidR="00EA3CCD" w:rsidRDefault="00251A82"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Pr>
          <w:rFonts w:ascii="Times New Roman" w:eastAsia="Times New Roman" w:hAnsi="Times New Roman" w:cs="Times New Roman"/>
          <w:color w:val="4D4D4D"/>
        </w:rPr>
        <w:t>Committing a fraudulent act;</w:t>
      </w:r>
    </w:p>
    <w:p w14:paraId="7D4C9CE0" w14:textId="77777777" w:rsidR="00EA3CCD" w:rsidRDefault="00EA3CCD"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Pr>
          <w:rFonts w:ascii="Times New Roman" w:eastAsia="Times New Roman" w:hAnsi="Times New Roman" w:cs="Times New Roman"/>
          <w:color w:val="4D4D4D"/>
        </w:rPr>
        <w:t>Failing to follow proper protocol regarding valet responsibilities including label</w:t>
      </w:r>
      <w:r w:rsidR="00251A82">
        <w:rPr>
          <w:rFonts w:ascii="Times New Roman" w:eastAsia="Times New Roman" w:hAnsi="Times New Roman" w:cs="Times New Roman"/>
          <w:color w:val="4D4D4D"/>
        </w:rPr>
        <w:t>ing</w:t>
      </w:r>
      <w:r>
        <w:rPr>
          <w:rFonts w:ascii="Times New Roman" w:eastAsia="Times New Roman" w:hAnsi="Times New Roman" w:cs="Times New Roman"/>
          <w:color w:val="4D4D4D"/>
        </w:rPr>
        <w:t xml:space="preserve"> tickets</w:t>
      </w:r>
      <w:r w:rsidR="00251A82">
        <w:rPr>
          <w:rFonts w:ascii="Times New Roman" w:eastAsia="Times New Roman" w:hAnsi="Times New Roman" w:cs="Times New Roman"/>
          <w:color w:val="4D4D4D"/>
        </w:rPr>
        <w:t>;</w:t>
      </w:r>
    </w:p>
    <w:p w14:paraId="7F2B44B1" w14:textId="39B26808" w:rsidR="00DF1CF3" w:rsidRDefault="00EA3CCD"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Pr>
          <w:rFonts w:ascii="Times New Roman" w:eastAsia="Times New Roman" w:hAnsi="Times New Roman" w:cs="Times New Roman"/>
          <w:color w:val="4D4D4D"/>
        </w:rPr>
        <w:t>Failing to adhere to dress code: clean, tucked i</w:t>
      </w:r>
      <w:r w:rsidR="00251A82">
        <w:rPr>
          <w:rFonts w:ascii="Times New Roman" w:eastAsia="Times New Roman" w:hAnsi="Times New Roman" w:cs="Times New Roman"/>
          <w:color w:val="4D4D4D"/>
        </w:rPr>
        <w:t xml:space="preserve">n </w:t>
      </w:r>
      <w:r w:rsidR="00916EE9">
        <w:rPr>
          <w:rFonts w:ascii="Times New Roman" w:eastAsia="Times New Roman" w:hAnsi="Times New Roman" w:cs="Times New Roman"/>
          <w:color w:val="4D4D4D"/>
        </w:rPr>
        <w:t xml:space="preserve">TVV </w:t>
      </w:r>
      <w:r w:rsidR="00251A82">
        <w:rPr>
          <w:rFonts w:ascii="Times New Roman" w:eastAsia="Times New Roman" w:hAnsi="Times New Roman" w:cs="Times New Roman"/>
          <w:color w:val="4D4D4D"/>
        </w:rPr>
        <w:t xml:space="preserve">shirt, proper fitting </w:t>
      </w:r>
      <w:r>
        <w:rPr>
          <w:rFonts w:ascii="Times New Roman" w:eastAsia="Times New Roman" w:hAnsi="Times New Roman" w:cs="Times New Roman"/>
          <w:color w:val="4D4D4D"/>
        </w:rPr>
        <w:t>pants or shorts</w:t>
      </w:r>
      <w:r w:rsidR="00916EE9">
        <w:rPr>
          <w:rFonts w:ascii="Times New Roman" w:eastAsia="Times New Roman" w:hAnsi="Times New Roman" w:cs="Times New Roman"/>
          <w:color w:val="4D4D4D"/>
        </w:rPr>
        <w:t xml:space="preserve"> (black)</w:t>
      </w:r>
      <w:r>
        <w:rPr>
          <w:rFonts w:ascii="Times New Roman" w:eastAsia="Times New Roman" w:hAnsi="Times New Roman" w:cs="Times New Roman"/>
          <w:color w:val="4D4D4D"/>
        </w:rPr>
        <w:t>, running shoes</w:t>
      </w:r>
      <w:r w:rsidR="00916EE9">
        <w:rPr>
          <w:rFonts w:ascii="Times New Roman" w:eastAsia="Times New Roman" w:hAnsi="Times New Roman" w:cs="Times New Roman"/>
          <w:color w:val="4D4D4D"/>
        </w:rPr>
        <w:t xml:space="preserve"> (black)</w:t>
      </w:r>
      <w:r>
        <w:rPr>
          <w:rFonts w:ascii="Times New Roman" w:eastAsia="Times New Roman" w:hAnsi="Times New Roman" w:cs="Times New Roman"/>
          <w:color w:val="4D4D4D"/>
        </w:rPr>
        <w:t>,</w:t>
      </w:r>
      <w:r w:rsidR="00251A82">
        <w:rPr>
          <w:rFonts w:ascii="Times New Roman" w:eastAsia="Times New Roman" w:hAnsi="Times New Roman" w:cs="Times New Roman"/>
          <w:color w:val="4D4D4D"/>
        </w:rPr>
        <w:t xml:space="preserve"> </w:t>
      </w:r>
      <w:r w:rsidR="00916EE9">
        <w:rPr>
          <w:rFonts w:ascii="Times New Roman" w:eastAsia="Times New Roman" w:hAnsi="Times New Roman" w:cs="Times New Roman"/>
          <w:color w:val="4D4D4D"/>
        </w:rPr>
        <w:t xml:space="preserve">socks (black), </w:t>
      </w:r>
      <w:r w:rsidR="00251A82">
        <w:rPr>
          <w:rFonts w:ascii="Times New Roman" w:eastAsia="Times New Roman" w:hAnsi="Times New Roman" w:cs="Times New Roman"/>
          <w:color w:val="4D4D4D"/>
        </w:rPr>
        <w:t xml:space="preserve">forward facing </w:t>
      </w:r>
      <w:r w:rsidR="00916EE9">
        <w:rPr>
          <w:rFonts w:ascii="Times New Roman" w:eastAsia="Times New Roman" w:hAnsi="Times New Roman" w:cs="Times New Roman"/>
          <w:color w:val="4D4D4D"/>
        </w:rPr>
        <w:t xml:space="preserve">TVV </w:t>
      </w:r>
      <w:r w:rsidR="00251A82">
        <w:rPr>
          <w:rFonts w:ascii="Times New Roman" w:eastAsia="Times New Roman" w:hAnsi="Times New Roman" w:cs="Times New Roman"/>
          <w:color w:val="4D4D4D"/>
        </w:rPr>
        <w:t>hat</w:t>
      </w:r>
      <w:r w:rsidR="00916EE9">
        <w:rPr>
          <w:rFonts w:ascii="Times New Roman" w:eastAsia="Times New Roman" w:hAnsi="Times New Roman" w:cs="Times New Roman"/>
          <w:color w:val="4D4D4D"/>
        </w:rPr>
        <w:t xml:space="preserve"> (optional)</w:t>
      </w:r>
      <w:r w:rsidR="00251A82">
        <w:rPr>
          <w:rFonts w:ascii="Times New Roman" w:eastAsia="Times New Roman" w:hAnsi="Times New Roman" w:cs="Times New Roman"/>
          <w:color w:val="4D4D4D"/>
        </w:rPr>
        <w:t>, TVV jacket;</w:t>
      </w:r>
      <w:r w:rsidR="00916EE9">
        <w:rPr>
          <w:rFonts w:ascii="Times New Roman" w:eastAsia="Times New Roman" w:hAnsi="Times New Roman" w:cs="Times New Roman"/>
          <w:color w:val="4D4D4D"/>
        </w:rPr>
        <w:t xml:space="preserve"> No</w:t>
      </w:r>
      <w:bookmarkStart w:id="0" w:name="_GoBack"/>
      <w:bookmarkEnd w:id="0"/>
      <w:r w:rsidR="00916EE9">
        <w:rPr>
          <w:rFonts w:ascii="Times New Roman" w:eastAsia="Times New Roman" w:hAnsi="Times New Roman" w:cs="Times New Roman"/>
          <w:color w:val="4D4D4D"/>
        </w:rPr>
        <w:t xml:space="preserve"> Jeans</w:t>
      </w:r>
    </w:p>
    <w:p w14:paraId="39F73C4D" w14:textId="77777777" w:rsidR="00EE59C7" w:rsidRDefault="00EE59C7"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Pr>
          <w:rFonts w:ascii="Times New Roman" w:eastAsia="Times New Roman" w:hAnsi="Times New Roman" w:cs="Times New Roman"/>
          <w:color w:val="4D4D4D"/>
        </w:rPr>
        <w:lastRenderedPageBreak/>
        <w:t>Employee payment responsibilities are as follows:</w:t>
      </w:r>
    </w:p>
    <w:p w14:paraId="5CD13581" w14:textId="77777777" w:rsidR="00EE59C7" w:rsidRDefault="00EE59C7" w:rsidP="00EE59C7">
      <w:pPr>
        <w:numPr>
          <w:ilvl w:val="2"/>
          <w:numId w:val="1"/>
        </w:numPr>
        <w:shd w:val="clear" w:color="auto" w:fill="EFEFEF"/>
        <w:spacing w:before="100" w:beforeAutospacing="1" w:after="180"/>
        <w:rPr>
          <w:rFonts w:ascii="Times New Roman" w:eastAsia="Times New Roman" w:hAnsi="Times New Roman" w:cs="Times New Roman"/>
          <w:color w:val="4D4D4D"/>
        </w:rPr>
      </w:pPr>
      <w:r>
        <w:rPr>
          <w:rFonts w:ascii="Times New Roman" w:eastAsia="Times New Roman" w:hAnsi="Times New Roman" w:cs="Times New Roman"/>
          <w:color w:val="4D4D4D"/>
        </w:rPr>
        <w:t>Deductions - $15 per paycheck for share of insurance</w:t>
      </w:r>
    </w:p>
    <w:p w14:paraId="60FE8667" w14:textId="77777777" w:rsidR="00EE59C7" w:rsidRDefault="00EE59C7" w:rsidP="00EE59C7">
      <w:pPr>
        <w:numPr>
          <w:ilvl w:val="2"/>
          <w:numId w:val="1"/>
        </w:numPr>
        <w:shd w:val="clear" w:color="auto" w:fill="EFEFEF"/>
        <w:spacing w:before="100" w:beforeAutospacing="1" w:after="180"/>
        <w:rPr>
          <w:rFonts w:ascii="Times New Roman" w:eastAsia="Times New Roman" w:hAnsi="Times New Roman" w:cs="Times New Roman"/>
          <w:color w:val="4D4D4D"/>
        </w:rPr>
      </w:pPr>
      <w:r>
        <w:rPr>
          <w:rFonts w:ascii="Times New Roman" w:eastAsia="Times New Roman" w:hAnsi="Times New Roman" w:cs="Times New Roman"/>
          <w:color w:val="4D4D4D"/>
        </w:rPr>
        <w:t>Jacket - $40 per item</w:t>
      </w:r>
    </w:p>
    <w:p w14:paraId="1F7716E1" w14:textId="77777777" w:rsidR="00EE59C7" w:rsidRDefault="00EE59C7" w:rsidP="00EE59C7">
      <w:pPr>
        <w:numPr>
          <w:ilvl w:val="2"/>
          <w:numId w:val="1"/>
        </w:numPr>
        <w:shd w:val="clear" w:color="auto" w:fill="EFEFEF"/>
        <w:spacing w:before="100" w:beforeAutospacing="1" w:after="180"/>
        <w:rPr>
          <w:rFonts w:ascii="Times New Roman" w:eastAsia="Times New Roman" w:hAnsi="Times New Roman" w:cs="Times New Roman"/>
          <w:color w:val="4D4D4D"/>
        </w:rPr>
      </w:pPr>
      <w:r>
        <w:rPr>
          <w:rFonts w:ascii="Times New Roman" w:eastAsia="Times New Roman" w:hAnsi="Times New Roman" w:cs="Times New Roman"/>
          <w:color w:val="4D4D4D"/>
        </w:rPr>
        <w:t>Shirt - $30 per item</w:t>
      </w:r>
    </w:p>
    <w:p w14:paraId="36B57A13" w14:textId="77777777" w:rsidR="00EE59C7" w:rsidRPr="00EE59C7" w:rsidRDefault="00EE59C7" w:rsidP="00EE59C7">
      <w:pPr>
        <w:numPr>
          <w:ilvl w:val="2"/>
          <w:numId w:val="1"/>
        </w:numPr>
        <w:shd w:val="clear" w:color="auto" w:fill="EFEFEF"/>
        <w:spacing w:before="100" w:beforeAutospacing="1" w:after="180"/>
        <w:rPr>
          <w:rFonts w:ascii="Times New Roman" w:eastAsia="Times New Roman" w:hAnsi="Times New Roman" w:cs="Times New Roman"/>
          <w:color w:val="4D4D4D"/>
        </w:rPr>
      </w:pPr>
      <w:r>
        <w:rPr>
          <w:rFonts w:ascii="Times New Roman" w:eastAsia="Times New Roman" w:hAnsi="Times New Roman" w:cs="Times New Roman"/>
          <w:color w:val="4D4D4D"/>
        </w:rPr>
        <w:t>Hats - $20 per item</w:t>
      </w:r>
    </w:p>
    <w:p w14:paraId="6B18F78D" w14:textId="77777777" w:rsidR="00DF1CF3" w:rsidRPr="00EE59C7" w:rsidRDefault="00DF1CF3" w:rsidP="00DF1CF3">
      <w:pPr>
        <w:numPr>
          <w:ilvl w:val="0"/>
          <w:numId w:val="1"/>
        </w:numPr>
        <w:shd w:val="clear" w:color="auto" w:fill="EFEFEF"/>
        <w:spacing w:before="100" w:beforeAutospacing="1" w:after="180"/>
        <w:ind w:left="0"/>
        <w:rPr>
          <w:rFonts w:ascii="Times New Roman" w:eastAsia="Times New Roman" w:hAnsi="Times New Roman" w:cs="Times New Roman"/>
          <w:color w:val="4D4D4D"/>
        </w:rPr>
      </w:pPr>
      <w:r w:rsidRPr="00EE59C7">
        <w:rPr>
          <w:rFonts w:ascii="Times New Roman" w:eastAsia="Times New Roman" w:hAnsi="Times New Roman" w:cs="Times New Roman"/>
          <w:b/>
          <w:bCs/>
          <w:i/>
          <w:iCs/>
          <w:color w:val="4D4D4D"/>
        </w:rPr>
        <w:t>Discipline - </w:t>
      </w:r>
      <w:r w:rsidRPr="00EE59C7">
        <w:rPr>
          <w:rFonts w:ascii="Times New Roman" w:eastAsia="Times New Roman" w:hAnsi="Times New Roman" w:cs="Times New Roman"/>
          <w:b/>
          <w:bCs/>
          <w:color w:val="4D4D4D"/>
        </w:rPr>
        <w:t>Temecula Valley Valet</w:t>
      </w:r>
      <w:r w:rsidRPr="00EE59C7">
        <w:rPr>
          <w:rFonts w:ascii="Times New Roman" w:eastAsia="Times New Roman" w:hAnsi="Times New Roman" w:cs="Times New Roman"/>
          <w:color w:val="4D4D4D"/>
        </w:rPr>
        <w:t> may take disciplinary action, </w:t>
      </w:r>
      <w:r w:rsidRPr="00EE59C7">
        <w:rPr>
          <w:rFonts w:ascii="Times New Roman" w:eastAsia="Times New Roman" w:hAnsi="Times New Roman" w:cs="Times New Roman"/>
          <w:i/>
          <w:iCs/>
          <w:color w:val="4D4D4D"/>
        </w:rPr>
        <w:t>up to and including termination</w:t>
      </w:r>
      <w:r w:rsidRPr="00EE59C7">
        <w:rPr>
          <w:rFonts w:ascii="Times New Roman" w:eastAsia="Times New Roman" w:hAnsi="Times New Roman" w:cs="Times New Roman"/>
          <w:color w:val="4D4D4D"/>
        </w:rPr>
        <w:t>, against any employee for failing, in the employer's sole discretion, to adhere to certain standards of behavior. Ignorance of work rules is not an acceptable excuse for a violation of the rules of conduct, it is each employee's responsibility to learn and abide by these rules. Although employment may be terminated at-will by either the employee or </w:t>
      </w:r>
      <w:r w:rsidRPr="00EE59C7">
        <w:rPr>
          <w:rFonts w:ascii="Times New Roman" w:eastAsia="Times New Roman" w:hAnsi="Times New Roman" w:cs="Times New Roman"/>
          <w:b/>
          <w:bCs/>
          <w:color w:val="4D4D4D"/>
        </w:rPr>
        <w:t xml:space="preserve">Temecula Valley Valet </w:t>
      </w:r>
      <w:r w:rsidRPr="00EE59C7">
        <w:rPr>
          <w:rFonts w:ascii="Times New Roman" w:eastAsia="Times New Roman" w:hAnsi="Times New Roman" w:cs="Times New Roman"/>
          <w:color w:val="4D4D4D"/>
        </w:rPr>
        <w:t>at any time, without following any formal system of discipline or warning, </w:t>
      </w:r>
      <w:r w:rsidRPr="00EE59C7">
        <w:rPr>
          <w:rFonts w:ascii="Times New Roman" w:eastAsia="Times New Roman" w:hAnsi="Times New Roman" w:cs="Times New Roman"/>
          <w:b/>
          <w:bCs/>
          <w:color w:val="4D4D4D"/>
        </w:rPr>
        <w:t xml:space="preserve">Temecula Valley Valet </w:t>
      </w:r>
      <w:r w:rsidRPr="00EE59C7">
        <w:rPr>
          <w:rFonts w:ascii="Times New Roman" w:eastAsia="Times New Roman" w:hAnsi="Times New Roman" w:cs="Times New Roman"/>
          <w:color w:val="4D4D4D"/>
        </w:rPr>
        <w:t>may exercise discretion to utilize forms of discipline that are less severe than termination. Disciplinary action can take any one of the following forms:</w:t>
      </w:r>
    </w:p>
    <w:p w14:paraId="37DDD575" w14:textId="77777777" w:rsidR="00DF1CF3" w:rsidRPr="00DF1CF3" w:rsidRDefault="00DF1CF3"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Verbal warning;</w:t>
      </w:r>
    </w:p>
    <w:p w14:paraId="5452BF72" w14:textId="77777777" w:rsidR="00DF1CF3" w:rsidRPr="00DF1CF3" w:rsidRDefault="00DF1CF3"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Written warning;</w:t>
      </w:r>
    </w:p>
    <w:p w14:paraId="05875F5F" w14:textId="77777777" w:rsidR="00DF1CF3" w:rsidRPr="00DF1CF3" w:rsidRDefault="00DF1CF3"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Suspension; and</w:t>
      </w:r>
    </w:p>
    <w:p w14:paraId="356262A7" w14:textId="77777777" w:rsidR="00DF1CF3" w:rsidRPr="00DF1CF3" w:rsidRDefault="00DF1CF3" w:rsidP="00DF1CF3">
      <w:pPr>
        <w:numPr>
          <w:ilvl w:val="1"/>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Dismissal.</w:t>
      </w:r>
    </w:p>
    <w:tbl>
      <w:tblPr>
        <w:tblStyle w:val="SignatureTable"/>
        <w:tblpPr w:leftFromText="180" w:rightFromText="180" w:vertAnchor="text" w:horzAnchor="page" w:tblpX="1342" w:tblpY="2169"/>
        <w:tblW w:w="5000" w:type="pct"/>
        <w:tblCellMar>
          <w:left w:w="0" w:type="dxa"/>
          <w:right w:w="115" w:type="dxa"/>
        </w:tblCellMar>
        <w:tblLook w:val="04A0" w:firstRow="1" w:lastRow="0" w:firstColumn="1" w:lastColumn="0" w:noHBand="0" w:noVBand="1"/>
      </w:tblPr>
      <w:tblGrid>
        <w:gridCol w:w="945"/>
        <w:gridCol w:w="3332"/>
        <w:gridCol w:w="824"/>
        <w:gridCol w:w="928"/>
        <w:gridCol w:w="3331"/>
      </w:tblGrid>
      <w:tr w:rsidR="00EE59C7" w:rsidRPr="000B61A0" w14:paraId="69A33147" w14:textId="77777777" w:rsidTr="00EE59C7">
        <w:trPr>
          <w:trHeight w:val="1080"/>
        </w:trPr>
        <w:tc>
          <w:tcPr>
            <w:tcW w:w="499" w:type="pct"/>
            <w:vAlign w:val="bottom"/>
          </w:tcPr>
          <w:p w14:paraId="1A6F81C7" w14:textId="77777777" w:rsidR="00EE59C7" w:rsidRPr="000B61A0" w:rsidRDefault="00EE59C7" w:rsidP="00EE59C7">
            <w:pPr>
              <w:keepNext/>
              <w:keepLines/>
              <w:spacing w:after="320" w:line="300" w:lineRule="auto"/>
              <w:rPr>
                <w:rFonts w:ascii="Garamond" w:hAnsi="Garamond" w:cs="Times New Roman"/>
              </w:rPr>
            </w:pPr>
            <w:r>
              <w:rPr>
                <w:rFonts w:ascii="Garamond" w:hAnsi="Garamond" w:cs="Times New Roman"/>
              </w:rPr>
              <w:t>Employee:</w:t>
            </w:r>
          </w:p>
        </w:tc>
        <w:tc>
          <w:tcPr>
            <w:tcW w:w="1784" w:type="pct"/>
            <w:tcBorders>
              <w:bottom w:val="single" w:sz="4" w:space="0" w:color="F79595"/>
            </w:tcBorders>
            <w:vAlign w:val="bottom"/>
          </w:tcPr>
          <w:p w14:paraId="42D2725B" w14:textId="77777777" w:rsidR="00EE59C7" w:rsidRPr="000B61A0" w:rsidRDefault="00EE59C7" w:rsidP="00EE59C7">
            <w:pPr>
              <w:keepNext/>
              <w:keepLines/>
              <w:spacing w:after="320" w:line="300" w:lineRule="auto"/>
              <w:rPr>
                <w:rFonts w:ascii="Garamond" w:hAnsi="Garamond" w:cs="Times New Roman"/>
              </w:rPr>
            </w:pPr>
          </w:p>
        </w:tc>
        <w:tc>
          <w:tcPr>
            <w:tcW w:w="444" w:type="pct"/>
            <w:vAlign w:val="bottom"/>
          </w:tcPr>
          <w:p w14:paraId="1E79D657" w14:textId="77777777" w:rsidR="00EE59C7" w:rsidRPr="000B61A0" w:rsidRDefault="00EE59C7" w:rsidP="00EE59C7">
            <w:pPr>
              <w:keepNext/>
              <w:keepLines/>
              <w:spacing w:after="320" w:line="300" w:lineRule="auto"/>
              <w:rPr>
                <w:rFonts w:ascii="Garamond" w:hAnsi="Garamond" w:cs="Times New Roman"/>
              </w:rPr>
            </w:pPr>
          </w:p>
        </w:tc>
        <w:tc>
          <w:tcPr>
            <w:tcW w:w="490" w:type="pct"/>
            <w:vAlign w:val="bottom"/>
          </w:tcPr>
          <w:p w14:paraId="432093CF" w14:textId="77777777" w:rsidR="00EE59C7" w:rsidRPr="000B61A0" w:rsidRDefault="00EE59C7" w:rsidP="00EE59C7">
            <w:pPr>
              <w:keepNext/>
              <w:keepLines/>
              <w:spacing w:after="320" w:line="300" w:lineRule="auto"/>
              <w:rPr>
                <w:rFonts w:ascii="Garamond" w:hAnsi="Garamond" w:cs="Times New Roman"/>
              </w:rPr>
            </w:pPr>
            <w:r>
              <w:rPr>
                <w:rFonts w:ascii="Garamond" w:hAnsi="Garamond" w:cs="Times New Roman"/>
              </w:rPr>
              <w:t>Employer:</w:t>
            </w:r>
          </w:p>
        </w:tc>
        <w:tc>
          <w:tcPr>
            <w:tcW w:w="1783" w:type="pct"/>
            <w:tcBorders>
              <w:bottom w:val="single" w:sz="4" w:space="0" w:color="F79595"/>
            </w:tcBorders>
            <w:vAlign w:val="bottom"/>
          </w:tcPr>
          <w:p w14:paraId="53D33B9F" w14:textId="77777777" w:rsidR="00EE59C7" w:rsidRPr="000B61A0" w:rsidRDefault="00EE59C7" w:rsidP="00EE59C7">
            <w:pPr>
              <w:keepNext/>
              <w:keepLines/>
              <w:spacing w:after="320" w:line="300" w:lineRule="auto"/>
              <w:rPr>
                <w:rFonts w:ascii="Garamond" w:hAnsi="Garamond" w:cs="Times New Roman"/>
              </w:rPr>
            </w:pPr>
          </w:p>
        </w:tc>
      </w:tr>
      <w:tr w:rsidR="00EE59C7" w:rsidRPr="000B61A0" w14:paraId="66BDD86F" w14:textId="77777777" w:rsidTr="00EE59C7">
        <w:trPr>
          <w:trHeight w:val="476"/>
        </w:trPr>
        <w:tc>
          <w:tcPr>
            <w:tcW w:w="499" w:type="pct"/>
          </w:tcPr>
          <w:p w14:paraId="34A66DED" w14:textId="77777777" w:rsidR="00EE59C7" w:rsidRDefault="00EE59C7" w:rsidP="00EE59C7">
            <w:pPr>
              <w:keepNext/>
              <w:keepLines/>
              <w:spacing w:after="320" w:line="300" w:lineRule="auto"/>
              <w:rPr>
                <w:rFonts w:ascii="Garamond" w:hAnsi="Garamond" w:cs="Times New Roman"/>
              </w:rPr>
            </w:pPr>
          </w:p>
          <w:p w14:paraId="6FD3DD9C" w14:textId="77777777" w:rsidR="00EE59C7" w:rsidRPr="000B61A0" w:rsidRDefault="00EE59C7" w:rsidP="00EE59C7">
            <w:pPr>
              <w:keepNext/>
              <w:keepLines/>
              <w:spacing w:after="320" w:line="300" w:lineRule="auto"/>
              <w:rPr>
                <w:rFonts w:ascii="Garamond" w:hAnsi="Garamond" w:cs="Times New Roman"/>
              </w:rPr>
            </w:pPr>
            <w:r w:rsidRPr="000B61A0">
              <w:rPr>
                <w:rFonts w:ascii="Garamond" w:hAnsi="Garamond" w:cs="Times New Roman"/>
              </w:rPr>
              <w:t>Name:</w:t>
            </w:r>
          </w:p>
        </w:tc>
        <w:tc>
          <w:tcPr>
            <w:tcW w:w="1784" w:type="pct"/>
            <w:tcBorders>
              <w:top w:val="single" w:sz="4" w:space="0" w:color="F79595"/>
            </w:tcBorders>
          </w:tcPr>
          <w:p w14:paraId="2DE99293" w14:textId="77777777" w:rsidR="00EE59C7" w:rsidRPr="000B61A0" w:rsidRDefault="00EE59C7" w:rsidP="00EE59C7">
            <w:pPr>
              <w:keepNext/>
              <w:keepLines/>
              <w:spacing w:after="320" w:line="300" w:lineRule="auto"/>
              <w:rPr>
                <w:rFonts w:ascii="Garamond" w:hAnsi="Garamond" w:cs="Times New Roman"/>
              </w:rPr>
            </w:pPr>
          </w:p>
        </w:tc>
        <w:tc>
          <w:tcPr>
            <w:tcW w:w="444" w:type="pct"/>
          </w:tcPr>
          <w:p w14:paraId="74A8D044" w14:textId="77777777" w:rsidR="00EE59C7" w:rsidRPr="000B61A0" w:rsidRDefault="00EE59C7" w:rsidP="00EE59C7">
            <w:pPr>
              <w:keepNext/>
              <w:keepLines/>
              <w:spacing w:after="320" w:line="300" w:lineRule="auto"/>
              <w:rPr>
                <w:rFonts w:ascii="Garamond" w:hAnsi="Garamond" w:cs="Times New Roman"/>
              </w:rPr>
            </w:pPr>
          </w:p>
        </w:tc>
        <w:tc>
          <w:tcPr>
            <w:tcW w:w="490" w:type="pct"/>
          </w:tcPr>
          <w:p w14:paraId="0B4AA9C2" w14:textId="77777777" w:rsidR="00EE59C7" w:rsidRDefault="00EE59C7" w:rsidP="00EE59C7">
            <w:pPr>
              <w:keepNext/>
              <w:keepLines/>
              <w:spacing w:after="320" w:line="300" w:lineRule="auto"/>
              <w:rPr>
                <w:rFonts w:ascii="Garamond" w:hAnsi="Garamond" w:cs="Times New Roman"/>
              </w:rPr>
            </w:pPr>
          </w:p>
          <w:p w14:paraId="4A5F1E10" w14:textId="77777777" w:rsidR="00EE59C7" w:rsidRDefault="00EE59C7" w:rsidP="00EE59C7">
            <w:pPr>
              <w:keepNext/>
              <w:keepLines/>
              <w:spacing w:after="320" w:line="300" w:lineRule="auto"/>
              <w:rPr>
                <w:rFonts w:ascii="Garamond" w:hAnsi="Garamond" w:cs="Times New Roman"/>
              </w:rPr>
            </w:pPr>
            <w:r w:rsidRPr="000B61A0">
              <w:rPr>
                <w:rFonts w:ascii="Garamond" w:hAnsi="Garamond" w:cs="Times New Roman"/>
              </w:rPr>
              <w:t xml:space="preserve">Name:  </w:t>
            </w:r>
          </w:p>
          <w:p w14:paraId="3E113A8F" w14:textId="77777777" w:rsidR="00EE59C7" w:rsidRPr="000B61A0" w:rsidRDefault="00EE59C7" w:rsidP="00EE59C7">
            <w:pPr>
              <w:keepNext/>
              <w:keepLines/>
              <w:spacing w:after="320" w:line="300" w:lineRule="auto"/>
              <w:rPr>
                <w:rFonts w:ascii="Garamond" w:hAnsi="Garamond" w:cs="Times New Roman"/>
              </w:rPr>
            </w:pPr>
          </w:p>
        </w:tc>
        <w:tc>
          <w:tcPr>
            <w:tcW w:w="1783" w:type="pct"/>
            <w:tcBorders>
              <w:top w:val="single" w:sz="4" w:space="0" w:color="F79595"/>
            </w:tcBorders>
          </w:tcPr>
          <w:p w14:paraId="36004542" w14:textId="77777777" w:rsidR="00EE59C7" w:rsidRDefault="00EE59C7" w:rsidP="00EE59C7">
            <w:pPr>
              <w:keepNext/>
              <w:keepLines/>
              <w:spacing w:after="320" w:line="300" w:lineRule="auto"/>
              <w:rPr>
                <w:rFonts w:ascii="Garamond" w:hAnsi="Garamond" w:cs="Times New Roman"/>
              </w:rPr>
            </w:pPr>
          </w:p>
          <w:p w14:paraId="436DCF7D" w14:textId="77777777" w:rsidR="00EE59C7" w:rsidRPr="000B61A0" w:rsidRDefault="00EE59C7" w:rsidP="00EE59C7">
            <w:pPr>
              <w:keepNext/>
              <w:keepLines/>
              <w:spacing w:after="320" w:line="300" w:lineRule="auto"/>
              <w:rPr>
                <w:rFonts w:ascii="Garamond" w:hAnsi="Garamond" w:cs="Times New Roman"/>
              </w:rPr>
            </w:pPr>
          </w:p>
        </w:tc>
      </w:tr>
    </w:tbl>
    <w:p w14:paraId="1C24F4FD" w14:textId="77777777" w:rsidR="00EA3CCD" w:rsidRPr="00EE59C7" w:rsidRDefault="00DF1CF3" w:rsidP="00EE59C7">
      <w:pPr>
        <w:numPr>
          <w:ilvl w:val="0"/>
          <w:numId w:val="1"/>
        </w:numPr>
        <w:shd w:val="clear" w:color="auto" w:fill="EFEFEF"/>
        <w:spacing w:before="100" w:beforeAutospacing="1" w:after="180"/>
        <w:ind w:left="0"/>
        <w:rPr>
          <w:rFonts w:ascii="Times New Roman" w:eastAsia="Times New Roman" w:hAnsi="Times New Roman" w:cs="Times New Roman"/>
          <w:color w:val="4D4D4D"/>
        </w:rPr>
      </w:pPr>
      <w:r w:rsidRPr="00DF1CF3">
        <w:rPr>
          <w:rFonts w:ascii="Times New Roman" w:eastAsia="Times New Roman" w:hAnsi="Times New Roman" w:cs="Times New Roman"/>
          <w:color w:val="4D4D4D"/>
        </w:rPr>
        <w:t>This statement of prohibited conduct does not alter or limit the policy of at-will employment. Either the employee or</w:t>
      </w:r>
      <w:r w:rsidRPr="000B61A0">
        <w:rPr>
          <w:rFonts w:ascii="Times New Roman" w:eastAsia="Times New Roman" w:hAnsi="Times New Roman" w:cs="Times New Roman"/>
          <w:color w:val="4D4D4D"/>
        </w:rPr>
        <w:t> </w:t>
      </w:r>
      <w:r w:rsidRPr="000B61A0">
        <w:rPr>
          <w:rFonts w:ascii="Times New Roman" w:eastAsia="Times New Roman" w:hAnsi="Times New Roman" w:cs="Times New Roman"/>
          <w:b/>
          <w:bCs/>
          <w:color w:val="4D4D4D"/>
        </w:rPr>
        <w:t xml:space="preserve">Temecula Valley Valet </w:t>
      </w:r>
      <w:r w:rsidRPr="00DF1CF3">
        <w:rPr>
          <w:rFonts w:ascii="Times New Roman" w:eastAsia="Times New Roman" w:hAnsi="Times New Roman" w:cs="Times New Roman"/>
          <w:color w:val="4D4D4D"/>
        </w:rPr>
        <w:t xml:space="preserve">may terminate the employment relationship at any time for any reason, with or without cause, and with or without notice. Only the President/Owner of </w:t>
      </w:r>
      <w:r w:rsidRPr="000B61A0">
        <w:rPr>
          <w:rFonts w:ascii="Times New Roman" w:eastAsia="Times New Roman" w:hAnsi="Times New Roman" w:cs="Times New Roman"/>
          <w:b/>
          <w:bCs/>
          <w:color w:val="4D4D4D"/>
        </w:rPr>
        <w:t xml:space="preserve">Temecula Valley Valet </w:t>
      </w:r>
      <w:r w:rsidRPr="00DF1CF3">
        <w:rPr>
          <w:rFonts w:ascii="Times New Roman" w:eastAsia="Times New Roman" w:hAnsi="Times New Roman" w:cs="Times New Roman"/>
          <w:color w:val="4D4D4D"/>
        </w:rPr>
        <w:t>or his or her authorized representative has the authority to enter into an employment agreement that alters the at-will employment relationship, and any such agreement must be in writing and signed by the President/Owner of</w:t>
      </w:r>
      <w:r w:rsidRPr="000B61A0">
        <w:rPr>
          <w:rFonts w:ascii="Times New Roman" w:eastAsia="Times New Roman" w:hAnsi="Times New Roman" w:cs="Times New Roman"/>
          <w:color w:val="4D4D4D"/>
        </w:rPr>
        <w:t> </w:t>
      </w:r>
      <w:r w:rsidRPr="000B61A0">
        <w:rPr>
          <w:rFonts w:ascii="Times New Roman" w:eastAsia="Times New Roman" w:hAnsi="Times New Roman" w:cs="Times New Roman"/>
          <w:b/>
          <w:bCs/>
          <w:color w:val="4D4D4D"/>
        </w:rPr>
        <w:t xml:space="preserve">Temecula Valley Valet </w:t>
      </w:r>
      <w:r w:rsidRPr="00DF1CF3">
        <w:rPr>
          <w:rFonts w:ascii="Times New Roman" w:eastAsia="Times New Roman" w:hAnsi="Times New Roman" w:cs="Times New Roman"/>
          <w:color w:val="4D4D4D"/>
        </w:rPr>
        <w:t>or his or her authorized representative</w:t>
      </w:r>
      <w:r w:rsidR="00EE59C7">
        <w:rPr>
          <w:rFonts w:ascii="Times New Roman" w:eastAsia="Times New Roman" w:hAnsi="Times New Roman" w:cs="Times New Roman"/>
          <w:color w:val="4D4D4D"/>
        </w:rPr>
        <w:t>.</w:t>
      </w:r>
    </w:p>
    <w:sectPr w:rsidR="00EA3CCD" w:rsidRPr="00EE59C7" w:rsidSect="001A67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A6DB7" w14:textId="77777777" w:rsidR="0017041C" w:rsidRDefault="0017041C" w:rsidP="00024D8E">
      <w:r>
        <w:separator/>
      </w:r>
    </w:p>
  </w:endnote>
  <w:endnote w:type="continuationSeparator" w:id="0">
    <w:p w14:paraId="16B3372F" w14:textId="77777777" w:rsidR="0017041C" w:rsidRDefault="0017041C" w:rsidP="0002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9F329" w14:textId="77777777" w:rsidR="0017041C" w:rsidRDefault="0017041C" w:rsidP="00024D8E">
      <w:r>
        <w:separator/>
      </w:r>
    </w:p>
  </w:footnote>
  <w:footnote w:type="continuationSeparator" w:id="0">
    <w:p w14:paraId="32517FE9" w14:textId="77777777" w:rsidR="0017041C" w:rsidRDefault="0017041C" w:rsidP="00024D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ayoutTable"/>
      <w:tblW w:w="5000" w:type="pct"/>
      <w:tblBorders>
        <w:bottom w:val="single" w:sz="8" w:space="0" w:color="8EAADB" w:themeColor="accent1" w:themeTint="99"/>
      </w:tblBorders>
      <w:tblCellMar>
        <w:bottom w:w="360" w:type="dxa"/>
      </w:tblCellMar>
      <w:tblLook w:val="04A0" w:firstRow="1" w:lastRow="0" w:firstColumn="1" w:lastColumn="0" w:noHBand="0" w:noVBand="1"/>
    </w:tblPr>
    <w:tblGrid>
      <w:gridCol w:w="6677"/>
      <w:gridCol w:w="2683"/>
    </w:tblGrid>
    <w:tr w:rsidR="00251A82" w14:paraId="4726D042" w14:textId="77777777">
      <w:tc>
        <w:tcPr>
          <w:tcW w:w="3567" w:type="pct"/>
          <w:vAlign w:val="bottom"/>
        </w:tcPr>
        <w:sdt>
          <w:sdtPr>
            <w:rPr>
              <w:color w:val="7D0909"/>
            </w:rPr>
            <w:alias w:val="Company Name"/>
            <w:tag w:val=""/>
            <w:id w:val="-886792623"/>
            <w:placeholder>
              <w:docPart w:val="C80BADD3D7652C429EBAC1255EFE8E07"/>
            </w:placeholder>
            <w:dataBinding w:prefixMappings="xmlns:ns0='http://schemas.openxmlformats.org/officeDocument/2006/extended-properties' " w:xpath="/ns0:Properties[1]/ns0:Company[1]" w:storeItemID="{6668398D-A668-4E3E-A5EB-62B293D839F1}"/>
            <w:text/>
          </w:sdtPr>
          <w:sdtEndPr/>
          <w:sdtContent>
            <w:p w14:paraId="5C5D6776" w14:textId="77777777" w:rsidR="00251A82" w:rsidRPr="00C15281" w:rsidRDefault="00251A82" w:rsidP="00EA3CCD">
              <w:pPr>
                <w:pStyle w:val="Name"/>
                <w:ind w:left="0" w:right="0"/>
                <w:rPr>
                  <w:color w:val="7D0909"/>
                </w:rPr>
              </w:pPr>
              <w:r w:rsidRPr="008026E6">
                <w:rPr>
                  <w:color w:val="7D0909"/>
                </w:rPr>
                <w:t>Temecula Valley Valet</w:t>
              </w:r>
            </w:p>
          </w:sdtContent>
        </w:sdt>
        <w:sdt>
          <w:sdtPr>
            <w:alias w:val="Company Address"/>
            <w:tag w:val=""/>
            <w:id w:val="-835229435"/>
            <w:placeholder>
              <w:docPart w:val="FCF42DB7EAA3EC42A8233E0A09271BC1"/>
            </w:placeholder>
            <w:dataBinding w:prefixMappings="xmlns:ns0='http://schemas.microsoft.com/office/2006/coverPageProps' " w:xpath="/ns0:CoverPageProperties[1]/ns0:CompanyAddress[1]" w:storeItemID="{55AF091B-3C7A-41E3-B477-F2FDAA23CFDA}"/>
            <w:text w:multiLine="1"/>
          </w:sdtPr>
          <w:sdtEndPr/>
          <w:sdtContent>
            <w:p w14:paraId="0656FF2D" w14:textId="35255854" w:rsidR="00251A82" w:rsidRDefault="00916EE9" w:rsidP="00EE59C7">
              <w:r>
                <w:t xml:space="preserve">30650 Rancho California Rd </w:t>
              </w:r>
              <w:r>
                <w:br/>
                <w:t>Suite D406-20</w:t>
              </w:r>
              <w:r>
                <w:br/>
                <w:t>Temecula, CA 92591</w:t>
              </w:r>
            </w:p>
          </w:sdtContent>
        </w:sdt>
      </w:tc>
      <w:tc>
        <w:tcPr>
          <w:tcW w:w="1433" w:type="pct"/>
          <w:vAlign w:val="center"/>
        </w:tcPr>
        <w:p w14:paraId="528804A3" w14:textId="77777777" w:rsidR="00251A82" w:rsidRDefault="00251A82" w:rsidP="00EA3CCD">
          <w:pPr>
            <w:pStyle w:val="NoSpacing"/>
            <w:ind w:left="0" w:right="0"/>
            <w:jc w:val="center"/>
          </w:pPr>
          <w:r>
            <w:rPr>
              <w:noProof/>
              <w:lang w:eastAsia="en-US"/>
            </w:rPr>
            <w:drawing>
              <wp:inline distT="0" distB="0" distL="0" distR="0" wp14:anchorId="58C3BC8D" wp14:editId="68255FA3">
                <wp:extent cx="1638300" cy="711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38300" cy="711916"/>
                        </a:xfrm>
                        <a:prstGeom prst="rect">
                          <a:avLst/>
                        </a:prstGeom>
                      </pic:spPr>
                    </pic:pic>
                  </a:graphicData>
                </a:graphic>
              </wp:inline>
            </w:drawing>
          </w:r>
        </w:p>
      </w:tc>
    </w:tr>
  </w:tbl>
  <w:p w14:paraId="37105529" w14:textId="77777777" w:rsidR="00251A82" w:rsidRDefault="00251A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510F9"/>
    <w:multiLevelType w:val="multilevel"/>
    <w:tmpl w:val="914CB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F3"/>
    <w:rsid w:val="00013B3C"/>
    <w:rsid w:val="00024D8E"/>
    <w:rsid w:val="000B61A0"/>
    <w:rsid w:val="0017041C"/>
    <w:rsid w:val="001A6779"/>
    <w:rsid w:val="00251A82"/>
    <w:rsid w:val="00425E31"/>
    <w:rsid w:val="006E00E6"/>
    <w:rsid w:val="00712497"/>
    <w:rsid w:val="00916EE9"/>
    <w:rsid w:val="00BC2CC6"/>
    <w:rsid w:val="00DF1CF3"/>
    <w:rsid w:val="00EA3CCD"/>
    <w:rsid w:val="00EB78AB"/>
    <w:rsid w:val="00EE59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7D4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1CF3"/>
    <w:rPr>
      <w:i/>
      <w:iCs/>
    </w:rPr>
  </w:style>
  <w:style w:type="character" w:customStyle="1" w:styleId="apple-converted-space">
    <w:name w:val="apple-converted-space"/>
    <w:basedOn w:val="DefaultParagraphFont"/>
    <w:rsid w:val="00DF1CF3"/>
  </w:style>
  <w:style w:type="character" w:styleId="Strong">
    <w:name w:val="Strong"/>
    <w:basedOn w:val="DefaultParagraphFont"/>
    <w:uiPriority w:val="22"/>
    <w:qFormat/>
    <w:rsid w:val="00DF1CF3"/>
    <w:rPr>
      <w:b/>
      <w:bCs/>
    </w:rPr>
  </w:style>
  <w:style w:type="paragraph" w:styleId="Header">
    <w:name w:val="header"/>
    <w:basedOn w:val="Normal"/>
    <w:link w:val="HeaderChar"/>
    <w:uiPriority w:val="99"/>
    <w:unhideWhenUsed/>
    <w:rsid w:val="00024D8E"/>
    <w:pPr>
      <w:tabs>
        <w:tab w:val="center" w:pos="4680"/>
        <w:tab w:val="right" w:pos="9360"/>
      </w:tabs>
    </w:pPr>
  </w:style>
  <w:style w:type="character" w:customStyle="1" w:styleId="HeaderChar">
    <w:name w:val="Header Char"/>
    <w:basedOn w:val="DefaultParagraphFont"/>
    <w:link w:val="Header"/>
    <w:uiPriority w:val="99"/>
    <w:rsid w:val="00024D8E"/>
  </w:style>
  <w:style w:type="paragraph" w:styleId="Footer">
    <w:name w:val="footer"/>
    <w:basedOn w:val="Normal"/>
    <w:link w:val="FooterChar"/>
    <w:uiPriority w:val="99"/>
    <w:unhideWhenUsed/>
    <w:rsid w:val="00024D8E"/>
    <w:pPr>
      <w:tabs>
        <w:tab w:val="center" w:pos="4680"/>
        <w:tab w:val="right" w:pos="9360"/>
      </w:tabs>
    </w:pPr>
  </w:style>
  <w:style w:type="character" w:customStyle="1" w:styleId="FooterChar">
    <w:name w:val="Footer Char"/>
    <w:basedOn w:val="DefaultParagraphFont"/>
    <w:link w:val="Footer"/>
    <w:uiPriority w:val="99"/>
    <w:rsid w:val="00024D8E"/>
  </w:style>
  <w:style w:type="paragraph" w:styleId="NoSpacing">
    <w:name w:val="No Spacing"/>
    <w:uiPriority w:val="1"/>
    <w:qFormat/>
    <w:rsid w:val="00024D8E"/>
    <w:pPr>
      <w:spacing w:before="60"/>
    </w:pPr>
    <w:rPr>
      <w:rFonts w:eastAsiaTheme="minorEastAsia"/>
      <w:color w:val="44546A" w:themeColor="text2"/>
      <w:sz w:val="20"/>
      <w:szCs w:val="20"/>
      <w:lang w:eastAsia="ja-JP"/>
    </w:rPr>
  </w:style>
  <w:style w:type="table" w:customStyle="1" w:styleId="LayoutTable">
    <w:name w:val="Layout Table"/>
    <w:basedOn w:val="TableNormal"/>
    <w:uiPriority w:val="99"/>
    <w:rsid w:val="00024D8E"/>
    <w:pPr>
      <w:spacing w:before="60"/>
      <w:ind w:left="144" w:right="144"/>
    </w:pPr>
    <w:rPr>
      <w:rFonts w:eastAsiaTheme="minorEastAsia"/>
      <w:color w:val="44546A" w:themeColor="text2"/>
      <w:sz w:val="20"/>
      <w:szCs w:val="20"/>
      <w:lang w:eastAsia="ja-JP"/>
    </w:rPr>
    <w:tblPr>
      <w:tblInd w:w="0" w:type="dxa"/>
      <w:tblCellMar>
        <w:top w:w="0" w:type="dxa"/>
        <w:left w:w="0" w:type="dxa"/>
        <w:bottom w:w="0" w:type="dxa"/>
        <w:right w:w="0" w:type="dxa"/>
      </w:tblCellMar>
    </w:tblPr>
  </w:style>
  <w:style w:type="paragraph" w:customStyle="1" w:styleId="Name">
    <w:name w:val="Name"/>
    <w:basedOn w:val="Normal"/>
    <w:uiPriority w:val="2"/>
    <w:qFormat/>
    <w:rsid w:val="00024D8E"/>
    <w:pPr>
      <w:spacing w:before="60" w:after="60"/>
    </w:pPr>
    <w:rPr>
      <w:rFonts w:asciiTheme="majorHAnsi" w:eastAsiaTheme="majorEastAsia" w:hAnsiTheme="majorHAnsi" w:cstheme="majorBidi"/>
      <w:color w:val="4472C4" w:themeColor="accent1"/>
      <w:sz w:val="36"/>
      <w:szCs w:val="36"/>
      <w:lang w:eastAsia="ja-JP"/>
    </w:rPr>
  </w:style>
  <w:style w:type="table" w:customStyle="1" w:styleId="SignatureTable">
    <w:name w:val="Signature Table"/>
    <w:basedOn w:val="TableNormal"/>
    <w:uiPriority w:val="99"/>
    <w:rsid w:val="000B61A0"/>
    <w:rPr>
      <w:rFonts w:eastAsia="ＭＳ 明朝"/>
      <w:color w:val="4C483D"/>
      <w:sz w:val="20"/>
      <w:szCs w:val="20"/>
      <w:lang w:eastAsia="ja-JP"/>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662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0BADD3D7652C429EBAC1255EFE8E07"/>
        <w:category>
          <w:name w:val="General"/>
          <w:gallery w:val="placeholder"/>
        </w:category>
        <w:types>
          <w:type w:val="bbPlcHdr"/>
        </w:types>
        <w:behaviors>
          <w:behavior w:val="content"/>
        </w:behaviors>
        <w:guid w:val="{2114EC29-8EF9-D84E-AD85-A24D2F07BA08}"/>
      </w:docPartPr>
      <w:docPartBody>
        <w:p w:rsidR="006F4D4D" w:rsidRDefault="005D6D84" w:rsidP="005D6D84">
          <w:pPr>
            <w:pStyle w:val="C80BADD3D7652C429EBAC1255EFE8E07"/>
          </w:pPr>
          <w:r>
            <w:t>[Company Name]</w:t>
          </w:r>
        </w:p>
      </w:docPartBody>
    </w:docPart>
    <w:docPart>
      <w:docPartPr>
        <w:name w:val="FCF42DB7EAA3EC42A8233E0A09271BC1"/>
        <w:category>
          <w:name w:val="General"/>
          <w:gallery w:val="placeholder"/>
        </w:category>
        <w:types>
          <w:type w:val="bbPlcHdr"/>
        </w:types>
        <w:behaviors>
          <w:behavior w:val="content"/>
        </w:behaviors>
        <w:guid w:val="{9CBD7950-8310-DE45-AF4D-962C4D4FC194}"/>
      </w:docPartPr>
      <w:docPartBody>
        <w:p w:rsidR="006F4D4D" w:rsidRDefault="005D6D84" w:rsidP="005D6D84">
          <w:pPr>
            <w:pStyle w:val="FCF42DB7EAA3EC42A8233E0A09271BC1"/>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D6D84"/>
    <w:rsid w:val="001505C9"/>
    <w:rsid w:val="00570AB4"/>
    <w:rsid w:val="005D6D84"/>
    <w:rsid w:val="006F4D4D"/>
    <w:rsid w:val="00707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0BADD3D7652C429EBAC1255EFE8E07">
    <w:name w:val="C80BADD3D7652C429EBAC1255EFE8E07"/>
    <w:rsid w:val="005D6D84"/>
  </w:style>
  <w:style w:type="paragraph" w:customStyle="1" w:styleId="FCF42DB7EAA3EC42A8233E0A09271BC1">
    <w:name w:val="FCF42DB7EAA3EC42A8233E0A09271BC1"/>
    <w:rsid w:val="005D6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30650 Rancho California Rd 
Suite D406-20
Temecula, CA 92591</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Temecula Valley Valet</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sonny.madrid@gmail.com</dc:creator>
  <cp:keywords/>
  <dc:description/>
  <cp:lastModifiedBy>Kristian Giordano</cp:lastModifiedBy>
  <cp:revision>2</cp:revision>
  <cp:lastPrinted>2017-10-03T04:44:00Z</cp:lastPrinted>
  <dcterms:created xsi:type="dcterms:W3CDTF">2019-05-06T18:01:00Z</dcterms:created>
  <dcterms:modified xsi:type="dcterms:W3CDTF">2019-05-06T18:01:00Z</dcterms:modified>
</cp:coreProperties>
</file>